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23E" w14:textId="77777777" w:rsidR="00004781" w:rsidRDefault="00004781" w:rsidP="00004781">
      <w:pPr>
        <w:tabs>
          <w:tab w:val="num" w:pos="720"/>
        </w:tabs>
        <w:spacing w:after="0" w:line="276" w:lineRule="auto"/>
        <w:ind w:left="426" w:hanging="360"/>
        <w:jc w:val="both"/>
      </w:pPr>
    </w:p>
    <w:p w14:paraId="6284B206" w14:textId="77777777" w:rsidR="00004781" w:rsidRDefault="00004781" w:rsidP="00004781">
      <w:pPr>
        <w:spacing w:after="0" w:line="276" w:lineRule="auto"/>
        <w:ind w:left="426"/>
        <w:jc w:val="both"/>
        <w:rPr>
          <w:rFonts w:ascii="Arial Narrow" w:eastAsia="Calibri" w:hAnsi="Arial Narrow" w:cs="Arial"/>
          <w:kern w:val="0"/>
          <w:sz w:val="18"/>
          <w:szCs w:val="18"/>
          <w14:ligatures w14:val="none"/>
        </w:rPr>
      </w:pPr>
    </w:p>
    <w:p w14:paraId="2532ECA8" w14:textId="32655850" w:rsidR="00004781" w:rsidRPr="00004781" w:rsidRDefault="00004781" w:rsidP="00004781">
      <w:pPr>
        <w:numPr>
          <w:ilvl w:val="0"/>
          <w:numId w:val="1"/>
        </w:numPr>
        <w:spacing w:after="0" w:line="276" w:lineRule="auto"/>
        <w:ind w:left="426"/>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 xml:space="preserve">Na podstawie art. 13 RODO MZA (Miejskie Zakłady Autobusowe Sp. z </w:t>
      </w:r>
      <w:r w:rsidRPr="00004781">
        <w:rPr>
          <w:rFonts w:ascii="Arial Narrow" w:eastAsia="Calibri" w:hAnsi="Arial Narrow" w:cs="Arial"/>
          <w:kern w:val="0"/>
          <w:sz w:val="20"/>
          <w:szCs w:val="20"/>
          <w14:ligatures w14:val="none"/>
        </w:rPr>
        <w:t>o.o.</w:t>
      </w:r>
      <w:r w:rsidRPr="00004781">
        <w:rPr>
          <w:rFonts w:ascii="Arial Narrow" w:eastAsia="Calibri" w:hAnsi="Arial Narrow" w:cs="Arial"/>
          <w:kern w:val="0"/>
          <w:sz w:val="20"/>
          <w:szCs w:val="20"/>
          <w14:ligatures w14:val="none"/>
        </w:rPr>
        <w:t>, ul. Włościańska 52, 01-710 Warszawa.) informuje, że przetwarza Państwa dane osobowe na podstawie ustawy z dnia 20 lutego 2015 r. o rzeczach znalezionych (Dz.U. 2015 poz. 397</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ze zm.).</w:t>
      </w:r>
    </w:p>
    <w:p w14:paraId="2DADC0C6" w14:textId="77777777"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Jeśli mają Państwo jakiekolwiek pytania dotyczące sposobu, celów lub zakresu przetwarzania danych osobowych przez MZA lub pytania dotyczące przysługujących Państwu uprawnień, mogą się Państwo skontaktować się z MZA na adres: ul. Włościańska 52, 01-710 Warszawa bądź z inspektorem ochrony danych na adres e-mail: iod@mza.waw.pl</w:t>
      </w:r>
    </w:p>
    <w:p w14:paraId="7DC945CD" w14:textId="77777777"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RODO to Rozporządzenie Parlamentu Europejskiego i Rady (UE) 2016/679 z dnia 27 kwietnia 2016 r. w sprawie ochrony osób fizycznych w związku z przetwarzaniem danych osobowych i w sprawie swobodnego przepływu takich danych oraz uchylenia dyrektywy 95/46/WE. RODO reguluje kwestie związane z przetwarzaniem danych osobowych i ma zastosowanie od dnia 25 maja 2018 r.</w:t>
      </w:r>
    </w:p>
    <w:p w14:paraId="2D87D82D" w14:textId="5ED24F65"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 xml:space="preserve">MZA przetwarza Państwa dane osobowe pochodzące od Państwa w celu wykonania obowiązków nałożonych ustawą </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z dnia 20 lutego 2015 r. o rzeczach znalezionych (art. 1 pkt. 1 w/w ustawy w zw. z art. 6) tj. postępowania mającego na cel wydania rzeczy znalezionej osobie uprawnionej, przekazania rzeczy znalezionej staroście, policji lub innemu uprawnionemu organowi na podstawie przepisów w/w ustawy, dochodzenia kosztów przechowania lub poszukiwania osoby uprawnionej do odbioru, powiadomienia znalazcy o wydaniu rzeczy osobie uprawnionej jeśli ten zastrzegł żądania znaleźnego.</w:t>
      </w:r>
    </w:p>
    <w:p w14:paraId="4F7CFA9B" w14:textId="45C5D874"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Państwa dane osobowe mogą być udostępniane następującym odbiorcom bądź kategoriom odbiorców danych: starosta, policja lub inne uprawnione organy państwowe, a także w wykonaniu obowiązków ciążących na przechowującym – powiadomienie znalazcy</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 xml:space="preserve">o wydaniu rzeczy osobie uprawnionej, jeżeli ten zgłosił żądanie wypłaty znaleźnego. </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W przypadku przekazania rzeczy odbiorcom,</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o których mowa w zdaniu pierwszym, stają się oni odrębnymi administratorami Państwa danych.</w:t>
      </w:r>
    </w:p>
    <w:p w14:paraId="08A6F85C" w14:textId="47851530"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Państwa dane osobowe będą przetwarzane przez okres niezbędny do realizacji ww. celu oraz celów archiwizacyjnych zgodnie</w:t>
      </w:r>
      <w:r w:rsidRPr="00004781">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 xml:space="preserve">z odrębnymi przepisami (co do zasady dokumenty te znajdują się w kategorii B5 – 5 lat przechowywania). </w:t>
      </w:r>
    </w:p>
    <w:p w14:paraId="0892920E" w14:textId="77777777"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Państwa dane osobowe nie będą podlegały profilowaniu. MZA nie będzie podejmował zautomatyzowanych decyzji wywołujących dla Państwa istotne skutki prawne.</w:t>
      </w:r>
    </w:p>
    <w:p w14:paraId="79F9D223" w14:textId="77777777"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 xml:space="preserve">W związku z przetwarzaniem danych osobowych przez MZA przysługują Państwu następujące prawa: </w:t>
      </w:r>
      <w:r w:rsidRPr="00004781">
        <w:rPr>
          <w:rFonts w:ascii="Arial Narrow" w:eastAsia="Calibri" w:hAnsi="Arial Narrow" w:cs="Arial"/>
          <w:color w:val="000000"/>
          <w:kern w:val="0"/>
          <w:sz w:val="20"/>
          <w:szCs w:val="20"/>
          <w14:ligatures w14:val="none"/>
        </w:rPr>
        <w:t>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w:t>
      </w:r>
    </w:p>
    <w:p w14:paraId="7FFF8B9C" w14:textId="6CABEC7E"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Z powyższych uprawnień możecie Państwo skorzystać, kontaktując się na adresy wskazane powyżej. Zakres każdego z powyższych uprawnień oraz sytuacje, w których możecie Państwo z nich skorzystać, są określone przepisami prawa. Możliwość skorzystania</w:t>
      </w:r>
      <w:r>
        <w:rPr>
          <w:rFonts w:ascii="Arial Narrow" w:eastAsia="Calibri" w:hAnsi="Arial Narrow" w:cs="Arial"/>
          <w:kern w:val="0"/>
          <w:sz w:val="20"/>
          <w:szCs w:val="20"/>
          <w14:ligatures w14:val="none"/>
        </w:rPr>
        <w:t xml:space="preserve"> </w:t>
      </w:r>
      <w:r w:rsidRPr="00004781">
        <w:rPr>
          <w:rFonts w:ascii="Arial Narrow" w:eastAsia="Calibri" w:hAnsi="Arial Narrow" w:cs="Arial"/>
          <w:kern w:val="0"/>
          <w:sz w:val="20"/>
          <w:szCs w:val="20"/>
          <w14:ligatures w14:val="none"/>
        </w:rPr>
        <w:t>z niektórych z ww. uprawnień może być uzależniona m.in. od podstaw prawnych, celu lub sposobu przetwarzania danych osobowych.</w:t>
      </w:r>
    </w:p>
    <w:p w14:paraId="099BEC77" w14:textId="77777777" w:rsidR="00004781" w:rsidRPr="00004781" w:rsidRDefault="00004781" w:rsidP="00004781">
      <w:pPr>
        <w:numPr>
          <w:ilvl w:val="0"/>
          <w:numId w:val="1"/>
        </w:numPr>
        <w:tabs>
          <w:tab w:val="num" w:pos="426"/>
        </w:tabs>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W przypadku uznania, że przetwarzanie przez MZA danych osobowych narusza przepisy obowiązującego prawa, mogą Państwo wnieść skargę do organu nadzorczego – Urzędu Ochrony Danych Osobowych.</w:t>
      </w:r>
    </w:p>
    <w:p w14:paraId="3DCB5065" w14:textId="77777777" w:rsidR="00004781" w:rsidRPr="00004781" w:rsidRDefault="00004781" w:rsidP="00004781">
      <w:pPr>
        <w:spacing w:after="0" w:line="276" w:lineRule="auto"/>
        <w:ind w:left="425"/>
        <w:jc w:val="both"/>
        <w:rPr>
          <w:rFonts w:ascii="Arial Narrow" w:eastAsia="Calibri" w:hAnsi="Arial Narrow" w:cs="Arial"/>
          <w:kern w:val="0"/>
          <w:sz w:val="20"/>
          <w:szCs w:val="20"/>
          <w14:ligatures w14:val="none"/>
        </w:rPr>
      </w:pPr>
      <w:r w:rsidRPr="00004781">
        <w:rPr>
          <w:rFonts w:ascii="Arial Narrow" w:eastAsia="Calibri" w:hAnsi="Arial Narrow" w:cs="Arial"/>
          <w:kern w:val="0"/>
          <w:sz w:val="20"/>
          <w:szCs w:val="20"/>
          <w14:ligatures w14:val="none"/>
        </w:rPr>
        <w:t>MZA nie planuje przekazywać danych osobowych do podmiotów spoza EOG ani do organizacji międzynarodowych.</w:t>
      </w:r>
    </w:p>
    <w:p w14:paraId="4CCB13FC" w14:textId="77777777" w:rsidR="00A0546C" w:rsidRPr="00004781" w:rsidRDefault="00A0546C">
      <w:pPr>
        <w:rPr>
          <w:sz w:val="20"/>
          <w:szCs w:val="20"/>
        </w:rPr>
      </w:pPr>
    </w:p>
    <w:sectPr w:rsidR="00A0546C" w:rsidRPr="00004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150BB"/>
    <w:multiLevelType w:val="multilevel"/>
    <w:tmpl w:val="A316F084"/>
    <w:lvl w:ilvl="0">
      <w:start w:val="1"/>
      <w:numFmt w:val="decimal"/>
      <w:lvlText w:val="%1."/>
      <w:lvlJc w:val="left"/>
      <w:pPr>
        <w:tabs>
          <w:tab w:val="num" w:pos="720"/>
        </w:tabs>
        <w:ind w:left="720" w:hanging="360"/>
      </w:pPr>
    </w:lvl>
    <w:lvl w:ilvl="1">
      <w:start w:val="1"/>
      <w:numFmt w:val="lowerLetter"/>
      <w:lvlText w:val="%2)"/>
      <w:lvlJc w:val="left"/>
      <w:pPr>
        <w:ind w:left="1560" w:hanging="4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583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81"/>
    <w:rsid w:val="00004781"/>
    <w:rsid w:val="00A0546C"/>
    <w:rsid w:val="00F87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FF6E"/>
  <w15:chartTrackingRefBased/>
  <w15:docId w15:val="{7089D6D5-A36C-4194-83BD-1E182726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0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047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047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047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047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047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047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047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47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047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047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047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047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047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047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047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04781"/>
    <w:rPr>
      <w:rFonts w:eastAsiaTheme="majorEastAsia" w:cstheme="majorBidi"/>
      <w:color w:val="272727" w:themeColor="text1" w:themeTint="D8"/>
    </w:rPr>
  </w:style>
  <w:style w:type="paragraph" w:styleId="Tytu">
    <w:name w:val="Title"/>
    <w:basedOn w:val="Normalny"/>
    <w:next w:val="Normalny"/>
    <w:link w:val="TytuZnak"/>
    <w:uiPriority w:val="10"/>
    <w:qFormat/>
    <w:rsid w:val="0000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47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047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047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04781"/>
    <w:pPr>
      <w:spacing w:before="160"/>
      <w:jc w:val="center"/>
    </w:pPr>
    <w:rPr>
      <w:i/>
      <w:iCs/>
      <w:color w:val="404040" w:themeColor="text1" w:themeTint="BF"/>
    </w:rPr>
  </w:style>
  <w:style w:type="character" w:customStyle="1" w:styleId="CytatZnak">
    <w:name w:val="Cytat Znak"/>
    <w:basedOn w:val="Domylnaczcionkaakapitu"/>
    <w:link w:val="Cytat"/>
    <w:uiPriority w:val="29"/>
    <w:rsid w:val="00004781"/>
    <w:rPr>
      <w:i/>
      <w:iCs/>
      <w:color w:val="404040" w:themeColor="text1" w:themeTint="BF"/>
    </w:rPr>
  </w:style>
  <w:style w:type="paragraph" w:styleId="Akapitzlist">
    <w:name w:val="List Paragraph"/>
    <w:basedOn w:val="Normalny"/>
    <w:uiPriority w:val="34"/>
    <w:qFormat/>
    <w:rsid w:val="00004781"/>
    <w:pPr>
      <w:ind w:left="720"/>
      <w:contextualSpacing/>
    </w:pPr>
  </w:style>
  <w:style w:type="character" w:styleId="Wyrnienieintensywne">
    <w:name w:val="Intense Emphasis"/>
    <w:basedOn w:val="Domylnaczcionkaakapitu"/>
    <w:uiPriority w:val="21"/>
    <w:qFormat/>
    <w:rsid w:val="00004781"/>
    <w:rPr>
      <w:i/>
      <w:iCs/>
      <w:color w:val="0F4761" w:themeColor="accent1" w:themeShade="BF"/>
    </w:rPr>
  </w:style>
  <w:style w:type="paragraph" w:styleId="Cytatintensywny">
    <w:name w:val="Intense Quote"/>
    <w:basedOn w:val="Normalny"/>
    <w:next w:val="Normalny"/>
    <w:link w:val="CytatintensywnyZnak"/>
    <w:uiPriority w:val="30"/>
    <w:qFormat/>
    <w:rsid w:val="0000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04781"/>
    <w:rPr>
      <w:i/>
      <w:iCs/>
      <w:color w:val="0F4761" w:themeColor="accent1" w:themeShade="BF"/>
    </w:rPr>
  </w:style>
  <w:style w:type="character" w:styleId="Odwoanieintensywne">
    <w:name w:val="Intense Reference"/>
    <w:basedOn w:val="Domylnaczcionkaakapitu"/>
    <w:uiPriority w:val="32"/>
    <w:qFormat/>
    <w:rsid w:val="00004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4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507</Words>
  <Characters>3043</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Skurzewska</dc:creator>
  <cp:keywords/>
  <dc:description/>
  <cp:lastModifiedBy>Karolina Skurzewska</cp:lastModifiedBy>
  <cp:revision>1</cp:revision>
  <dcterms:created xsi:type="dcterms:W3CDTF">2025-08-08T06:07:00Z</dcterms:created>
  <dcterms:modified xsi:type="dcterms:W3CDTF">2025-08-08T06:16:00Z</dcterms:modified>
</cp:coreProperties>
</file>